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4532"/>
      </w:tblGrid>
      <w:tr w:rsidR="000C6113" w:rsidRPr="000C6113" w14:paraId="214BF30B" w14:textId="77777777" w:rsidTr="000C6113">
        <w:trPr>
          <w:jc w:val="center"/>
        </w:trPr>
        <w:tc>
          <w:tcPr>
            <w:tcW w:w="6739" w:type="dxa"/>
            <w:tcMar>
              <w:top w:w="259" w:type="dxa"/>
              <w:left w:w="115" w:type="dxa"/>
              <w:bottom w:w="259" w:type="dxa"/>
              <w:right w:w="115" w:type="dxa"/>
            </w:tcMar>
            <w:vAlign w:val="center"/>
            <w:hideMark/>
          </w:tcPr>
          <w:p w14:paraId="517DEB86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noProof/>
                <w:color w:val="58595B"/>
                <w:sz w:val="24"/>
                <w:szCs w:val="24"/>
              </w:rPr>
              <w:drawing>
                <wp:inline distT="0" distB="0" distL="0" distR="0" wp14:anchorId="3E015B48" wp14:editId="5517BD56">
                  <wp:extent cx="923290" cy="53784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6C150F7" w14:textId="77777777" w:rsidR="000C6113" w:rsidRPr="000C6113" w:rsidRDefault="000C6113" w:rsidP="000C6113">
            <w:pPr>
              <w:spacing w:before="120" w:after="120" w:line="276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3173E"/>
                <w:sz w:val="24"/>
                <w:szCs w:val="24"/>
              </w:rPr>
            </w:pPr>
            <w:r w:rsidRPr="000C6113">
              <w:rPr>
                <w:rFonts w:ascii="Arial" w:eastAsia="Times New Roman" w:hAnsi="Arial" w:cs="Arial"/>
                <w:b/>
                <w:bCs/>
                <w:noProof/>
                <w:color w:val="03173E"/>
                <w:sz w:val="24"/>
                <w:szCs w:val="24"/>
              </w:rPr>
              <w:drawing>
                <wp:inline distT="0" distB="0" distL="0" distR="0" wp14:anchorId="0AC76077" wp14:editId="1DCC6F01">
                  <wp:extent cx="1425575" cy="466090"/>
                  <wp:effectExtent l="0" t="0" r="3175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113" w:rsidRPr="000C6113" w14:paraId="14D91087" w14:textId="77777777" w:rsidTr="000C6113">
        <w:trPr>
          <w:jc w:val="center"/>
        </w:trPr>
        <w:tc>
          <w:tcPr>
            <w:tcW w:w="11271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hideMark/>
          </w:tcPr>
          <w:p w14:paraId="79B7A244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color w:val="03173E"/>
                <w:sz w:val="24"/>
                <w:szCs w:val="24"/>
              </w:rPr>
            </w:pPr>
          </w:p>
        </w:tc>
      </w:tr>
      <w:tr w:rsidR="000C6113" w:rsidRPr="000C6113" w14:paraId="5C86E4B8" w14:textId="77777777" w:rsidTr="000C6113">
        <w:trPr>
          <w:jc w:val="center"/>
        </w:trPr>
        <w:tc>
          <w:tcPr>
            <w:tcW w:w="11271" w:type="dxa"/>
            <w:gridSpan w:val="2"/>
            <w:tcMar>
              <w:top w:w="288" w:type="dxa"/>
              <w:left w:w="115" w:type="dxa"/>
              <w:bottom w:w="216" w:type="dxa"/>
              <w:right w:w="115" w:type="dxa"/>
            </w:tcMar>
          </w:tcPr>
          <w:p w14:paraId="665BCE67" w14:textId="77777777" w:rsidR="000C6113" w:rsidRPr="000C6113" w:rsidRDefault="000C6113" w:rsidP="000C6113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E05929"/>
                <w:sz w:val="64"/>
                <w:szCs w:val="64"/>
                <w:shd w:val="clear" w:color="auto" w:fill="FFFFFF"/>
              </w:rPr>
            </w:pPr>
            <w:proofErr w:type="spellStart"/>
            <w:r w:rsidRPr="000C6113">
              <w:rPr>
                <w:rFonts w:ascii="Arial" w:eastAsia="Calibri" w:hAnsi="Arial" w:cs="Arial"/>
                <w:b/>
                <w:bCs/>
                <w:color w:val="E05929"/>
                <w:sz w:val="64"/>
                <w:szCs w:val="64"/>
                <w:shd w:val="clear" w:color="auto" w:fill="FFFFFF"/>
              </w:rPr>
              <w:t>LewisGale</w:t>
            </w:r>
            <w:proofErr w:type="spellEnd"/>
            <w:r w:rsidRPr="000C6113">
              <w:rPr>
                <w:rFonts w:ascii="Arial" w:eastAsia="Calibri" w:hAnsi="Arial" w:cs="Arial"/>
                <w:b/>
                <w:bCs/>
                <w:color w:val="E05929"/>
                <w:sz w:val="64"/>
                <w:szCs w:val="64"/>
                <w:shd w:val="clear" w:color="auto" w:fill="FFFFFF"/>
              </w:rPr>
              <w:t xml:space="preserve"> Medical Center Updates</w:t>
            </w:r>
          </w:p>
          <w:p w14:paraId="01A14743" w14:textId="77777777" w:rsidR="000C6113" w:rsidRPr="000C6113" w:rsidRDefault="000C6113" w:rsidP="000C6113">
            <w:pPr>
              <w:spacing w:before="120" w:after="120" w:line="312" w:lineRule="auto"/>
              <w:rPr>
                <w:rFonts w:ascii="Georgia" w:eastAsia="Calibri" w:hAnsi="Georgia" w:cs="Arial"/>
                <w:b/>
                <w:bCs/>
                <w:color w:val="03173E"/>
                <w:sz w:val="44"/>
                <w:szCs w:val="44"/>
              </w:rPr>
            </w:pPr>
            <w:r w:rsidRPr="000C6113">
              <w:rPr>
                <w:rFonts w:ascii="Georgia" w:eastAsia="Calibri" w:hAnsi="Georgia" w:cs="Arial"/>
                <w:b/>
                <w:bCs/>
                <w:color w:val="03173E"/>
                <w:sz w:val="44"/>
                <w:szCs w:val="44"/>
              </w:rPr>
              <w:t>EMS ROOM UPDATES- VERY IMPORTANT</w:t>
            </w:r>
          </w:p>
          <w:p w14:paraId="23379662" w14:textId="77777777" w:rsidR="000C6113" w:rsidRPr="000C6113" w:rsidRDefault="000C6113" w:rsidP="000C6113">
            <w:pPr>
              <w:spacing w:before="120" w:after="120" w:line="312" w:lineRule="auto"/>
              <w:rPr>
                <w:rFonts w:ascii="Georgia" w:eastAsia="Calibri" w:hAnsi="Georgia" w:cs="Arial"/>
                <w:b/>
                <w:bCs/>
                <w:color w:val="58595B"/>
                <w:sz w:val="6"/>
                <w:szCs w:val="6"/>
              </w:rPr>
            </w:pPr>
          </w:p>
          <w:p w14:paraId="2690E1D9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b/>
                <w:bCs/>
                <w:color w:val="58595B"/>
                <w:sz w:val="28"/>
                <w:szCs w:val="28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b/>
                <w:bCs/>
                <w:color w:val="58595B"/>
                <w:sz w:val="28"/>
                <w:szCs w:val="28"/>
                <w:u w:val="single"/>
                <w:shd w:val="clear" w:color="auto" w:fill="FFFFFF"/>
              </w:rPr>
              <w:t>Break rooms have been proven as a source of transmission from infected persons or surfaces to others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28"/>
                <w:szCs w:val="28"/>
                <w:shd w:val="clear" w:color="auto" w:fill="FFFFFF"/>
              </w:rPr>
              <w:t>:</w:t>
            </w:r>
          </w:p>
          <w:p w14:paraId="1F34F922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b/>
                <w:bCs/>
                <w:color w:val="58595B"/>
                <w:sz w:val="16"/>
                <w:szCs w:val="16"/>
                <w:shd w:val="clear" w:color="auto" w:fill="FFFFFF"/>
              </w:rPr>
            </w:pPr>
          </w:p>
          <w:p w14:paraId="4E4642C6" w14:textId="77777777" w:rsidR="000C6113" w:rsidRPr="000C6113" w:rsidRDefault="000C6113" w:rsidP="000C6113">
            <w:pPr>
              <w:numPr>
                <w:ilvl w:val="0"/>
                <w:numId w:val="1"/>
              </w:numPr>
              <w:spacing w:before="120" w:after="120" w:line="312" w:lineRule="auto"/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</w:rPr>
            </w:pPr>
            <w:r w:rsidRPr="000C6113"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highlight w:val="yellow"/>
              </w:rPr>
              <w:t xml:space="preserve">Before you sit down, </w:t>
            </w:r>
            <w:r w:rsidRPr="000C6113"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6"/>
                <w:szCs w:val="36"/>
                <w:highlight w:val="yellow"/>
                <w:u w:val="single"/>
              </w:rPr>
              <w:t>DISINFECT YOUR AREA</w:t>
            </w:r>
          </w:p>
          <w:p w14:paraId="787C9352" w14:textId="77777777" w:rsidR="000C6113" w:rsidRPr="000C6113" w:rsidRDefault="000C6113" w:rsidP="000C6113">
            <w:pPr>
              <w:numPr>
                <w:ilvl w:val="0"/>
                <w:numId w:val="1"/>
              </w:numPr>
              <w:spacing w:before="120" w:after="120" w:line="312" w:lineRule="auto"/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highlight w:val="yellow"/>
              </w:rPr>
            </w:pPr>
            <w:r w:rsidRPr="000C6113"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highlight w:val="yellow"/>
              </w:rPr>
              <w:t xml:space="preserve">Do </w:t>
            </w:r>
            <w:r w:rsidRPr="000C6113"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highlight w:val="yellow"/>
                <w:u w:val="single"/>
              </w:rPr>
              <w:t>not</w:t>
            </w:r>
            <w:r w:rsidRPr="000C6113"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highlight w:val="yellow"/>
              </w:rPr>
              <w:t xml:space="preserve"> wear contaminated PPE into the EMS Room</w:t>
            </w:r>
          </w:p>
          <w:p w14:paraId="5E2CB87C" w14:textId="77777777" w:rsidR="000C6113" w:rsidRPr="000C6113" w:rsidRDefault="000C6113" w:rsidP="000C6113">
            <w:pPr>
              <w:numPr>
                <w:ilvl w:val="0"/>
                <w:numId w:val="1"/>
              </w:numPr>
              <w:spacing w:before="120" w:after="120" w:line="312" w:lineRule="auto"/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highlight w:val="yellow"/>
              </w:rPr>
              <w:t xml:space="preserve">Do </w:t>
            </w:r>
            <w:r w:rsidRPr="000C6113"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highlight w:val="yellow"/>
                <w:u w:val="single"/>
              </w:rPr>
              <w:t>not</w:t>
            </w:r>
            <w:r w:rsidRPr="000C6113"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highlight w:val="yellow"/>
              </w:rPr>
              <w:t xml:space="preserve"> decontaminate drug boxes or equipment inside the EMS Room</w:t>
            </w:r>
          </w:p>
          <w:p w14:paraId="74AE4516" w14:textId="77777777" w:rsidR="000C6113" w:rsidRPr="000C6113" w:rsidRDefault="000C6113" w:rsidP="000C6113">
            <w:pPr>
              <w:numPr>
                <w:ilvl w:val="0"/>
                <w:numId w:val="1"/>
              </w:numPr>
              <w:spacing w:before="120" w:after="120" w:line="312" w:lineRule="auto"/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highlight w:val="yellow"/>
              </w:rPr>
              <w:t>Consider wearing your mask inside the EMS Room and attempt to maintain distance from others</w:t>
            </w:r>
            <w:r w:rsidRPr="000C6113"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shd w:val="clear" w:color="auto" w:fill="FFFFFF"/>
              </w:rPr>
              <w:t>.</w:t>
            </w:r>
          </w:p>
          <w:p w14:paraId="18C2DEE2" w14:textId="1ACB5574" w:rsidR="000C6113" w:rsidRPr="000C6113" w:rsidRDefault="000C6113" w:rsidP="000C6113">
            <w:pPr>
              <w:numPr>
                <w:ilvl w:val="0"/>
                <w:numId w:val="1"/>
              </w:numPr>
              <w:spacing w:before="120" w:after="120" w:line="312" w:lineRule="auto"/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highlight w:val="yellow"/>
              </w:rPr>
            </w:pPr>
            <w:r w:rsidRPr="000C6113">
              <w:rPr>
                <w:rFonts w:ascii="Arial" w:eastAsia="Calibri" w:hAnsi="Arial" w:cs="Arial"/>
                <w:b/>
                <w:bCs/>
                <w:i/>
                <w:iCs/>
                <w:color w:val="58595B"/>
                <w:sz w:val="32"/>
                <w:szCs w:val="32"/>
                <w:highlight w:val="yellow"/>
              </w:rPr>
              <w:t>At this time the food will stay inside the EMS Room, please consider grabbing food on the way out rather than eating inside the EMS Room.</w:t>
            </w:r>
          </w:p>
          <w:p w14:paraId="06ED30EA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b/>
                <w:bCs/>
                <w:color w:val="58595B"/>
                <w:sz w:val="32"/>
                <w:szCs w:val="32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b/>
                <w:bCs/>
                <w:color w:val="58595B"/>
                <w:sz w:val="32"/>
                <w:szCs w:val="32"/>
                <w:u w:val="single"/>
                <w:shd w:val="clear" w:color="auto" w:fill="FFFFFF"/>
              </w:rPr>
              <w:t>Help keep the EMS Room as clean and disinfected as possible for everyone’s safety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32"/>
                <w:szCs w:val="32"/>
                <w:shd w:val="clear" w:color="auto" w:fill="FFFFFF"/>
              </w:rPr>
              <w:t>.</w:t>
            </w:r>
          </w:p>
          <w:p w14:paraId="6D0EA3CE" w14:textId="77777777" w:rsidR="000C6113" w:rsidRPr="000C6113" w:rsidRDefault="000C6113" w:rsidP="000C6113">
            <w:pPr>
              <w:spacing w:before="120" w:after="120" w:line="312" w:lineRule="auto"/>
              <w:rPr>
                <w:rFonts w:ascii="Georgia" w:eastAsia="Calibri" w:hAnsi="Georgia" w:cs="Arial"/>
                <w:b/>
                <w:bCs/>
                <w:color w:val="03173E"/>
                <w:sz w:val="36"/>
                <w:szCs w:val="36"/>
              </w:rPr>
            </w:pPr>
            <w:r w:rsidRPr="000C6113">
              <w:rPr>
                <w:rFonts w:ascii="Georgia" w:eastAsia="Calibri" w:hAnsi="Georgia" w:cs="Arial"/>
                <w:b/>
                <w:bCs/>
                <w:color w:val="03173E"/>
                <w:sz w:val="36"/>
                <w:szCs w:val="36"/>
              </w:rPr>
              <w:t>CLEANING SUPPLIES</w:t>
            </w:r>
          </w:p>
          <w:p w14:paraId="65AF0F71" w14:textId="77777777" w:rsidR="000C6113" w:rsidRPr="000C6113" w:rsidRDefault="000C6113" w:rsidP="000C6113">
            <w:pPr>
              <w:shd w:val="clear" w:color="auto" w:fill="FFFFFF"/>
              <w:spacing w:before="120" w:after="120" w:line="276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Roanoke Fire-EMS has placed a sprayer inside the EMS Room that can be used to clean ambulance.  There is an outlet inside the </w:t>
            </w:r>
            <w:proofErr w:type="spellStart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Decon</w:t>
            </w:r>
            <w:proofErr w:type="spellEnd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 Room that can be </w:t>
            </w:r>
            <w:proofErr w:type="gramStart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used</w:t>
            </w:r>
            <w:proofErr w:type="gramEnd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 and the outside </w:t>
            </w:r>
            <w:proofErr w:type="spellStart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Decon</w:t>
            </w:r>
            <w:proofErr w:type="spellEnd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 Room door can be opened.  </w:t>
            </w:r>
          </w:p>
          <w:p w14:paraId="29FECCCA" w14:textId="77777777" w:rsidR="000C6113" w:rsidRDefault="000C6113" w:rsidP="000C6113">
            <w:pPr>
              <w:shd w:val="clear" w:color="auto" w:fill="FFFFFF"/>
              <w:spacing w:before="120" w:after="120" w:line="276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Roanoke Fire-EMS has placed an UV sanitizer inside the EMS Room to clean masks and other items.  Directions for use are near it, please read prior to using it.</w:t>
            </w:r>
          </w:p>
          <w:p w14:paraId="0A1951D9" w14:textId="7E65FF44" w:rsidR="000C6113" w:rsidRPr="000C6113" w:rsidRDefault="000C6113" w:rsidP="000C6113">
            <w:pPr>
              <w:shd w:val="clear" w:color="auto" w:fill="FFFFFF"/>
              <w:spacing w:before="120" w:after="120" w:line="276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 xml:space="preserve">Ensure all supplies are placed back in the EMS Room and the doors are shut to the </w:t>
            </w:r>
            <w:proofErr w:type="spellStart"/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>Decon</w:t>
            </w:r>
            <w:proofErr w:type="spellEnd"/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 xml:space="preserve"> Room.</w:t>
            </w:r>
          </w:p>
          <w:p w14:paraId="08659A99" w14:textId="77777777" w:rsidR="000C6113" w:rsidRPr="000C6113" w:rsidRDefault="000C6113" w:rsidP="000C6113">
            <w:pPr>
              <w:spacing w:before="120" w:after="120" w:line="312" w:lineRule="auto"/>
              <w:rPr>
                <w:rFonts w:ascii="Georgia" w:eastAsia="Calibri" w:hAnsi="Georgia" w:cs="Arial"/>
                <w:b/>
                <w:bCs/>
                <w:color w:val="03173E"/>
                <w:sz w:val="36"/>
                <w:szCs w:val="36"/>
              </w:rPr>
            </w:pPr>
            <w:r w:rsidRPr="000C6113">
              <w:rPr>
                <w:rFonts w:ascii="Georgia" w:eastAsia="Calibri" w:hAnsi="Georgia" w:cs="Arial"/>
                <w:b/>
                <w:bCs/>
                <w:color w:val="03173E"/>
                <w:sz w:val="36"/>
                <w:szCs w:val="36"/>
              </w:rPr>
              <w:lastRenderedPageBreak/>
              <w:t>EMS LINEN</w:t>
            </w:r>
          </w:p>
          <w:p w14:paraId="3CE88BDD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Linen is a one for one exchange.</w:t>
            </w:r>
          </w:p>
          <w:p w14:paraId="05CB6127" w14:textId="2F03293E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If you do not drop off a patient in the ED, please do not take the linen from the EMS Room or ED.</w:t>
            </w:r>
          </w:p>
          <w:p w14:paraId="665ABF6D" w14:textId="77777777" w:rsidR="000C6113" w:rsidRPr="000C6113" w:rsidRDefault="000C6113" w:rsidP="000C6113">
            <w:pPr>
              <w:spacing w:before="120" w:after="120" w:line="312" w:lineRule="auto"/>
              <w:rPr>
                <w:rFonts w:ascii="Georgia" w:eastAsia="Calibri" w:hAnsi="Georgia" w:cs="Arial"/>
                <w:b/>
                <w:bCs/>
                <w:color w:val="58595B"/>
                <w:sz w:val="24"/>
                <w:szCs w:val="24"/>
              </w:rPr>
            </w:pPr>
            <w:r w:rsidRPr="000C6113">
              <w:rPr>
                <w:rFonts w:ascii="Georgia" w:eastAsia="Calibri" w:hAnsi="Georgia" w:cs="Arial"/>
                <w:b/>
                <w:bCs/>
                <w:color w:val="03173E"/>
                <w:sz w:val="36"/>
                <w:szCs w:val="36"/>
              </w:rPr>
              <w:t>DOOR SCREENING- EMS PROVIDERS</w:t>
            </w:r>
          </w:p>
          <w:p w14:paraId="426EA385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 xml:space="preserve">Currently </w:t>
            </w:r>
            <w:proofErr w:type="spellStart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>LewisGale</w:t>
            </w:r>
            <w:proofErr w:type="spellEnd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 xml:space="preserve"> is 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  <w:shd w:val="clear" w:color="auto" w:fill="FFFFFF"/>
              </w:rPr>
              <w:t>not</w:t>
            </w: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 xml:space="preserve"> screening EMS providers.</w:t>
            </w:r>
          </w:p>
          <w:p w14:paraId="298406E0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>We are relying on agencies to ensure their providers are well and ready for work.</w:t>
            </w:r>
          </w:p>
          <w:p w14:paraId="67050604" w14:textId="7B32002A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 xml:space="preserve">Please ensure masks are being worn inside the hospitals.  </w:t>
            </w:r>
          </w:p>
          <w:p w14:paraId="46C4BC44" w14:textId="77777777" w:rsidR="000C6113" w:rsidRPr="000C6113" w:rsidRDefault="000C6113" w:rsidP="000C6113">
            <w:pPr>
              <w:spacing w:before="120" w:after="120" w:line="312" w:lineRule="auto"/>
              <w:rPr>
                <w:rFonts w:ascii="Georgia" w:eastAsia="Calibri" w:hAnsi="Georgia" w:cs="Arial"/>
                <w:b/>
                <w:bCs/>
                <w:color w:val="58595B"/>
                <w:sz w:val="24"/>
                <w:szCs w:val="24"/>
              </w:rPr>
            </w:pPr>
            <w:r w:rsidRPr="000C6113">
              <w:rPr>
                <w:rFonts w:ascii="Georgia" w:eastAsia="Calibri" w:hAnsi="Georgia" w:cs="Arial"/>
                <w:b/>
                <w:bCs/>
                <w:color w:val="03173E"/>
                <w:sz w:val="36"/>
                <w:szCs w:val="36"/>
              </w:rPr>
              <w:t>EMS ENTRANCE</w:t>
            </w:r>
          </w:p>
          <w:p w14:paraId="04775D5D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>The EMS entrance is open for access into the facility for patient care activities only.</w:t>
            </w:r>
          </w:p>
          <w:p w14:paraId="72457866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 xml:space="preserve">Please ensure the EMS doors close behind you.  </w:t>
            </w:r>
          </w:p>
          <w:p w14:paraId="6E28C30F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>If you are not dropping off or picking up a patient, you must use either the ED main entrance or hospital main entrance.</w:t>
            </w:r>
          </w:p>
          <w:p w14:paraId="43A071D5" w14:textId="2751EA6B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>Thank you for your help in ensuring the ED stays safe.</w:t>
            </w:r>
          </w:p>
          <w:p w14:paraId="7D3BD00B" w14:textId="77777777" w:rsidR="000C6113" w:rsidRPr="000C6113" w:rsidRDefault="000C6113" w:rsidP="000C6113">
            <w:pPr>
              <w:spacing w:before="120" w:after="120" w:line="312" w:lineRule="auto"/>
              <w:rPr>
                <w:rFonts w:ascii="Georgia" w:eastAsia="Calibri" w:hAnsi="Georgia" w:cs="Arial"/>
                <w:b/>
                <w:bCs/>
                <w:color w:val="58595B"/>
                <w:sz w:val="24"/>
                <w:szCs w:val="24"/>
              </w:rPr>
            </w:pPr>
            <w:r w:rsidRPr="000C6113">
              <w:rPr>
                <w:rFonts w:ascii="Georgia" w:eastAsia="Calibri" w:hAnsi="Georgia" w:cs="Arial"/>
                <w:b/>
                <w:bCs/>
                <w:color w:val="03173E"/>
                <w:sz w:val="36"/>
                <w:szCs w:val="36"/>
              </w:rPr>
              <w:t>PATIENT FOLLOW-UP</w:t>
            </w:r>
          </w:p>
          <w:p w14:paraId="45CDF417" w14:textId="0C9ADBDF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 xml:space="preserve">If you would like follow-up on any </w:t>
            </w:r>
            <w:proofErr w:type="gramStart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>patient</w:t>
            </w:r>
            <w:proofErr w:type="gramEnd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 xml:space="preserve"> please contact the EMS Coordinator or utilize the QR code on the sign inside the EMS Room.</w:t>
            </w:r>
          </w:p>
          <w:p w14:paraId="0919E0C3" w14:textId="77777777" w:rsidR="000C6113" w:rsidRPr="000C6113" w:rsidRDefault="000C6113" w:rsidP="000C6113">
            <w:pPr>
              <w:spacing w:before="120" w:after="120" w:line="312" w:lineRule="auto"/>
              <w:rPr>
                <w:rFonts w:ascii="Georgia" w:eastAsia="Calibri" w:hAnsi="Georgia" w:cs="Arial"/>
                <w:b/>
                <w:bCs/>
                <w:color w:val="58595B"/>
                <w:sz w:val="24"/>
                <w:szCs w:val="24"/>
              </w:rPr>
            </w:pPr>
            <w:r w:rsidRPr="000C6113">
              <w:rPr>
                <w:rFonts w:ascii="Georgia" w:eastAsia="Calibri" w:hAnsi="Georgia" w:cs="Arial"/>
                <w:b/>
                <w:bCs/>
                <w:color w:val="03173E"/>
                <w:sz w:val="36"/>
                <w:szCs w:val="36"/>
              </w:rPr>
              <w:t>COVID-19 TESTING</w:t>
            </w:r>
          </w:p>
          <w:p w14:paraId="40D05A7A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>Rapid testing is now being completed in the ED for patients being admitted and results are back most often within 3 hours from the time the test is ordered.</w:t>
            </w:r>
          </w:p>
          <w:p w14:paraId="712372CE" w14:textId="2BF1BB0D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  <w:t xml:space="preserve">If a patient brought in by EMS is tested positive, the EMS Supervisor or Chief will be notified by the EMS Coordinator.  </w:t>
            </w:r>
          </w:p>
          <w:p w14:paraId="77F83780" w14:textId="77777777" w:rsidR="000C6113" w:rsidRPr="000C6113" w:rsidRDefault="000C6113" w:rsidP="000C6113">
            <w:pPr>
              <w:spacing w:before="120" w:after="120" w:line="312" w:lineRule="auto"/>
              <w:rPr>
                <w:rFonts w:ascii="Georgia" w:eastAsia="Calibri" w:hAnsi="Georgia" w:cs="Arial"/>
                <w:b/>
                <w:bCs/>
                <w:color w:val="03173E"/>
                <w:sz w:val="36"/>
                <w:szCs w:val="36"/>
              </w:rPr>
            </w:pPr>
            <w:r w:rsidRPr="000C6113">
              <w:rPr>
                <w:rFonts w:ascii="Georgia" w:eastAsia="Calibri" w:hAnsi="Georgia" w:cs="Arial"/>
                <w:b/>
                <w:bCs/>
                <w:color w:val="03173E"/>
                <w:sz w:val="36"/>
                <w:szCs w:val="36"/>
              </w:rPr>
              <w:t>ROUTINE PATIENT CARE SERVICES BEGIN MAY 1st</w:t>
            </w:r>
          </w:p>
          <w:p w14:paraId="087634A5" w14:textId="77777777" w:rsidR="000C6113" w:rsidRPr="000C6113" w:rsidRDefault="000C6113" w:rsidP="000C6113">
            <w:pPr>
              <w:shd w:val="clear" w:color="auto" w:fill="FFFFFF"/>
              <w:spacing w:before="120" w:after="120" w:line="276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We have been given the go-ahead to open our doors for routine patient services. These include:</w:t>
            </w:r>
          </w:p>
          <w:p w14:paraId="39CE5D42" w14:textId="77777777" w:rsidR="000C6113" w:rsidRPr="000C6113" w:rsidRDefault="000C6113" w:rsidP="000C6113">
            <w:pPr>
              <w:shd w:val="clear" w:color="auto" w:fill="FFFFFF"/>
              <w:spacing w:before="120" w:after="120" w:line="276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• Office visits</w:t>
            </w:r>
          </w:p>
          <w:p w14:paraId="3CDC731C" w14:textId="77777777" w:rsidR="000C6113" w:rsidRPr="000C6113" w:rsidRDefault="000C6113" w:rsidP="000C6113">
            <w:pPr>
              <w:shd w:val="clear" w:color="auto" w:fill="FFFFFF"/>
              <w:spacing w:before="120" w:after="120" w:line="276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• Routine tests</w:t>
            </w:r>
          </w:p>
          <w:p w14:paraId="7038D39C" w14:textId="77777777" w:rsidR="000C6113" w:rsidRPr="000C6113" w:rsidRDefault="000C6113" w:rsidP="000C6113">
            <w:pPr>
              <w:shd w:val="clear" w:color="auto" w:fill="FFFFFF"/>
              <w:spacing w:before="120" w:after="120" w:line="276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• Inpatient and outpatient surgeries, including elective surgeries</w:t>
            </w:r>
          </w:p>
          <w:p w14:paraId="4F1AEABA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• Cardiac catheterizations, inpatient rehabilitation, and endoscopies</w:t>
            </w:r>
          </w:p>
          <w:p w14:paraId="56ABC081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GeorgiaPro-Bold" w:eastAsia="Calibri" w:hAnsi="GeorgiaPro-Bold" w:cs="Arial"/>
                <w:b/>
                <w:bCs/>
                <w:color w:val="EC3306"/>
                <w:sz w:val="32"/>
                <w:szCs w:val="32"/>
              </w:rPr>
            </w:pPr>
            <w:r w:rsidRPr="000C6113">
              <w:rPr>
                <w:rFonts w:ascii="GeorgiaPro-Bold" w:eastAsia="Calibri" w:hAnsi="GeorgiaPro-Bold" w:cs="Arial"/>
                <w:b/>
                <w:bCs/>
                <w:color w:val="EC3306"/>
                <w:sz w:val="32"/>
                <w:szCs w:val="32"/>
              </w:rPr>
              <w:t>What we’re doing to make sure everyone is safe</w:t>
            </w:r>
          </w:p>
          <w:p w14:paraId="1604F406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71257E1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• 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 xml:space="preserve">Screening prior to surgery. </w:t>
            </w: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All patients will be screened for COVID-19 to ensure their safety.</w:t>
            </w:r>
          </w:p>
          <w:p w14:paraId="75C23A70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lastRenderedPageBreak/>
              <w:t xml:space="preserve">• 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 xml:space="preserve">Social (physical) distancing. </w:t>
            </w: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This </w:t>
            </w:r>
            <w:proofErr w:type="gramStart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will be required at all times</w:t>
            </w:r>
            <w:proofErr w:type="gramEnd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 by all visitors, staff, and patients.</w:t>
            </w:r>
          </w:p>
          <w:p w14:paraId="3748C383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• 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 xml:space="preserve">Temperature checks. </w:t>
            </w: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All employees will have temperature checks before they enter the hospital.</w:t>
            </w:r>
          </w:p>
          <w:p w14:paraId="7D8156EC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• 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 xml:space="preserve">Employee face masks. </w:t>
            </w: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All employees will have to wear face masks.</w:t>
            </w:r>
          </w:p>
          <w:p w14:paraId="65F08FDF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• 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 xml:space="preserve">Face masks for patients and visitors. </w:t>
            </w: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All patients and visitors who don’t show symptoms will</w:t>
            </w:r>
          </w:p>
          <w:p w14:paraId="58CC4CD4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proofErr w:type="gramStart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have to</w:t>
            </w:r>
            <w:proofErr w:type="gramEnd"/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 wear face masks.</w:t>
            </w:r>
          </w:p>
          <w:p w14:paraId="30AC53A8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• 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 xml:space="preserve">Designated entrances. </w:t>
            </w: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For patients who are here for scheduled, elective procedures.</w:t>
            </w:r>
          </w:p>
          <w:p w14:paraId="5E122A6C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• 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 xml:space="preserve">Designated areas for patient care. </w:t>
            </w: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These are for normal, routine procedures.</w:t>
            </w:r>
          </w:p>
          <w:p w14:paraId="79F25BA1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• 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 xml:space="preserve">Physical distancing of </w:t>
            </w:r>
            <w:proofErr w:type="gramStart"/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>staff .</w:t>
            </w:r>
            <w:proofErr w:type="gramEnd"/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 xml:space="preserve"> </w:t>
            </w: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There will be a limited number of hospital staff in each room at</w:t>
            </w:r>
          </w:p>
          <w:p w14:paraId="61B22CFE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one time.</w:t>
            </w:r>
          </w:p>
          <w:p w14:paraId="0B74EFB5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• </w:t>
            </w: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</w:rPr>
              <w:t>Visitor policies.</w:t>
            </w: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 xml:space="preserve"> One visitor will be permitted to be with each patient after screening and be given a</w:t>
            </w:r>
          </w:p>
          <w:p w14:paraId="201CA7A8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face mask.</w:t>
            </w:r>
          </w:p>
          <w:p w14:paraId="065894A7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• Visitors who screen positive for flu or COVID-19 will not be able to visit a patient except</w:t>
            </w:r>
          </w:p>
          <w:p w14:paraId="0F4B7C20" w14:textId="77777777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for: 1) an end-of-life situation or 2) a family member or guardian must make a medical</w:t>
            </w:r>
          </w:p>
          <w:p w14:paraId="78A624D8" w14:textId="73A1AEAC" w:rsidR="000C6113" w:rsidRPr="000C6113" w:rsidRDefault="000C6113" w:rsidP="000C611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r w:rsidRPr="000C6113">
              <w:rPr>
                <w:rFonts w:ascii="Arial" w:eastAsia="Calibri" w:hAnsi="Arial" w:cs="Arial"/>
                <w:color w:val="58595B"/>
                <w:sz w:val="24"/>
                <w:szCs w:val="24"/>
              </w:rPr>
              <w:t>decision.</w:t>
            </w:r>
          </w:p>
          <w:p w14:paraId="18E076F2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  <w:u w:val="single"/>
              </w:rPr>
            </w:pPr>
          </w:p>
          <w:p w14:paraId="763FDAC8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  <w:u w:val="single"/>
              </w:rPr>
            </w:pPr>
            <w:r w:rsidRPr="000C6113">
              <w:rPr>
                <w:rFonts w:ascii="Arial" w:eastAsia="Calibri" w:hAnsi="Arial" w:cs="Arial"/>
                <w:b/>
                <w:bCs/>
                <w:color w:val="58595B"/>
                <w:sz w:val="24"/>
                <w:szCs w:val="24"/>
                <w:u w:val="single"/>
              </w:rPr>
              <w:t>EMS Resources</w:t>
            </w:r>
          </w:p>
          <w:p w14:paraId="0AB925B1" w14:textId="77777777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hyperlink r:id="rId12" w:history="1">
              <w:r w:rsidRPr="000C6113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https://www.cdc.gov/coronavirus/2019-ncov/hcp/guidance-for-ems.html</w:t>
              </w:r>
            </w:hyperlink>
          </w:p>
          <w:p w14:paraId="7BE7B4AA" w14:textId="3C517F93" w:rsid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</w:rPr>
            </w:pPr>
            <w:hyperlink r:id="rId13" w:history="1">
              <w:r w:rsidRPr="000C6113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http://www.vdh.virginia.gov/emergency-medical-services/coronavirus-2019-covid-19/</w:t>
              </w:r>
            </w:hyperlink>
          </w:p>
          <w:p w14:paraId="6C23ED7A" w14:textId="77777777" w:rsidR="000C6113" w:rsidRPr="000C6113" w:rsidRDefault="000C6113" w:rsidP="000C6113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58595B"/>
                <w:sz w:val="28"/>
                <w:szCs w:val="28"/>
              </w:rPr>
            </w:pPr>
            <w:r w:rsidRPr="000C6113">
              <w:rPr>
                <w:rFonts w:ascii="Arial" w:eastAsia="Calibri" w:hAnsi="Arial" w:cs="Arial"/>
                <w:b/>
                <w:bCs/>
                <w:color w:val="58595B"/>
                <w:sz w:val="28"/>
                <w:szCs w:val="28"/>
              </w:rPr>
              <w:t>Feedback, concerns or questions contact:</w:t>
            </w:r>
          </w:p>
          <w:p w14:paraId="395A5742" w14:textId="77777777" w:rsidR="000C6113" w:rsidRPr="000C6113" w:rsidRDefault="000C6113" w:rsidP="000C6113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58595B"/>
                <w:sz w:val="28"/>
                <w:szCs w:val="28"/>
              </w:rPr>
            </w:pPr>
            <w:r w:rsidRPr="000C6113">
              <w:rPr>
                <w:rFonts w:ascii="Arial" w:eastAsia="Calibri" w:hAnsi="Arial" w:cs="Arial"/>
                <w:b/>
                <w:bCs/>
                <w:color w:val="58595B"/>
                <w:sz w:val="28"/>
                <w:szCs w:val="28"/>
              </w:rPr>
              <w:t xml:space="preserve">Kim </w:t>
            </w:r>
            <w:proofErr w:type="spellStart"/>
            <w:r w:rsidRPr="000C6113">
              <w:rPr>
                <w:rFonts w:ascii="Arial" w:eastAsia="Calibri" w:hAnsi="Arial" w:cs="Arial"/>
                <w:b/>
                <w:bCs/>
                <w:color w:val="58595B"/>
                <w:sz w:val="28"/>
                <w:szCs w:val="28"/>
              </w:rPr>
              <w:t>Branscome</w:t>
            </w:r>
            <w:proofErr w:type="spellEnd"/>
            <w:r w:rsidRPr="000C6113">
              <w:rPr>
                <w:rFonts w:ascii="Arial" w:eastAsia="Calibri" w:hAnsi="Arial" w:cs="Arial"/>
                <w:b/>
                <w:bCs/>
                <w:color w:val="58595B"/>
                <w:sz w:val="28"/>
                <w:szCs w:val="28"/>
              </w:rPr>
              <w:t xml:space="preserve"> at 540-492-3289</w:t>
            </w:r>
          </w:p>
          <w:p w14:paraId="1D9805D1" w14:textId="59D25538" w:rsidR="000C6113" w:rsidRPr="000C6113" w:rsidRDefault="000C6113" w:rsidP="000C6113">
            <w:pPr>
              <w:spacing w:before="120" w:after="120" w:line="312" w:lineRule="auto"/>
              <w:rPr>
                <w:rFonts w:ascii="Arial" w:eastAsia="Calibri" w:hAnsi="Arial" w:cs="Arial"/>
                <w:color w:val="58595B"/>
                <w:sz w:val="24"/>
                <w:szCs w:val="24"/>
                <w:shd w:val="clear" w:color="auto" w:fill="FFFFFF"/>
              </w:rPr>
            </w:pPr>
            <w:hyperlink r:id="rId14" w:history="1">
              <w:r w:rsidRPr="000C6113">
                <w:rPr>
                  <w:rFonts w:ascii="Arial" w:eastAsia="Calibri" w:hAnsi="Arial" w:cs="Arial"/>
                  <w:b/>
                  <w:bCs/>
                  <w:color w:val="00558C"/>
                  <w:sz w:val="24"/>
                  <w:szCs w:val="24"/>
                  <w:u w:val="single"/>
                </w:rPr>
                <w:t>Kimberly.branscome@hcahealthcare.com</w:t>
              </w:r>
            </w:hyperlink>
          </w:p>
          <w:p w14:paraId="43F6577B" w14:textId="77777777" w:rsidR="000C6113" w:rsidRPr="000C6113" w:rsidRDefault="000C6113" w:rsidP="000C6113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14:paraId="1A0B2CE6" w14:textId="71744EB3" w:rsidR="002974C5" w:rsidRDefault="000C6113" w:rsidP="000C6113"/>
    <w:sectPr w:rsidR="002974C5" w:rsidSect="000C611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Pro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E6A"/>
    <w:multiLevelType w:val="hybridMultilevel"/>
    <w:tmpl w:val="63E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13"/>
    <w:rsid w:val="000C6113"/>
    <w:rsid w:val="004B5733"/>
    <w:rsid w:val="009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BBBF3C"/>
  <w15:chartTrackingRefBased/>
  <w15:docId w15:val="{90A355FC-93D3-4DCE-91AB-5C97B6CC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dh.virginia.gov/emergency-medical-services/coronavirus-2019-covid-1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hcp/guidance-for-em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jpg@01D61EF7.6570442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image005.png@01D61EF7.65704420" TargetMode="External"/><Relationship Id="rId14" Type="http://schemas.openxmlformats.org/officeDocument/2006/relationships/hyperlink" Target="mailto:Kimberly.branscome@hc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543085D63B4DA84EAF2B57987981" ma:contentTypeVersion="10" ma:contentTypeDescription="Create a new document." ma:contentTypeScope="" ma:versionID="e0b3ba8d73e3567e1ba11793c35ad9a5">
  <xsd:schema xmlns:xsd="http://www.w3.org/2001/XMLSchema" xmlns:xs="http://www.w3.org/2001/XMLSchema" xmlns:p="http://schemas.microsoft.com/office/2006/metadata/properties" xmlns:ns3="3bef6cc2-800b-40de-8f4a-e297ace9d60d" targetNamespace="http://schemas.microsoft.com/office/2006/metadata/properties" ma:root="true" ma:fieldsID="2637cbcd3a5f38e82c80fa8f9ddd0341" ns3:_="">
    <xsd:import namespace="3bef6cc2-800b-40de-8f4a-e297ace9d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f6cc2-800b-40de-8f4a-e297ace9d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B7B5E-7A45-4CDD-B706-64C87A9A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f6cc2-800b-40de-8f4a-e297ace9d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8CBCF-D6B6-44B2-AC99-E37C20000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36B57-BF4D-4003-8BE1-26E4B3153FAB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bef6cc2-800b-40de-8f4a-e297ace9d60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H</dc:creator>
  <cp:keywords/>
  <dc:description/>
  <cp:lastModifiedBy>Giles H</cp:lastModifiedBy>
  <cp:revision>1</cp:revision>
  <dcterms:created xsi:type="dcterms:W3CDTF">2020-05-04T20:30:00Z</dcterms:created>
  <dcterms:modified xsi:type="dcterms:W3CDTF">2020-05-04T20:44:00Z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0x0101006BFA543085D63B4DA84EAF2B57987981</vt:lpwstr>
  </property>
</Properties>
</file>